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4.000167846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69364" cy="7680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9364" cy="7680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97607421875" w:line="240" w:lineRule="auto"/>
        <w:ind w:left="0" w:right="0" w:firstLine="0"/>
        <w:jc w:val="center"/>
        <w:rPr>
          <w:rFonts w:ascii="Calibri" w:cs="Calibri" w:eastAsia="Calibri" w:hAnsi="Calibri"/>
          <w:b w:val="1"/>
          <w:i w:val="0"/>
          <w:smallCaps w:val="0"/>
          <w:strike w:val="0"/>
          <w:color w:val="000000"/>
          <w:sz w:val="33.1099967956543"/>
          <w:szCs w:val="33.1099967956543"/>
          <w:u w:val="single"/>
          <w:shd w:fill="auto" w:val="clear"/>
          <w:vertAlign w:val="baseline"/>
        </w:rPr>
      </w:pPr>
      <w:r w:rsidDel="00000000" w:rsidR="00000000" w:rsidRPr="00000000">
        <w:rPr>
          <w:rFonts w:ascii="Calibri" w:cs="Calibri" w:eastAsia="Calibri" w:hAnsi="Calibri"/>
          <w:b w:val="1"/>
          <w:sz w:val="33.1099967956543"/>
          <w:szCs w:val="33.1099967956543"/>
          <w:u w:val="single"/>
          <w:rtl w:val="0"/>
        </w:rPr>
        <w:t xml:space="preserve">Overview adapted to show 2 year Cycle for Year 3/4</w:t>
      </w:r>
      <w:r w:rsidDel="00000000" w:rsidR="00000000" w:rsidRPr="00000000">
        <w:rPr>
          <w:rtl w:val="0"/>
        </w:rPr>
      </w:r>
    </w:p>
    <w:tbl>
      <w:tblPr>
        <w:tblStyle w:val="Table1"/>
        <w:tblW w:w="14152.80082702636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4.399948120117"/>
        <w:gridCol w:w="2889.6002197265625"/>
        <w:gridCol w:w="2889.599609375"/>
        <w:gridCol w:w="2889.6002197265625"/>
        <w:gridCol w:w="2889.600830078125"/>
        <w:tblGridChange w:id="0">
          <w:tblGrid>
            <w:gridCol w:w="2594.399948120117"/>
            <w:gridCol w:w="2889.6002197265625"/>
            <w:gridCol w:w="2889.599609375"/>
            <w:gridCol w:w="2889.6002197265625"/>
            <w:gridCol w:w="2889.600830078125"/>
          </w:tblGrid>
        </w:tblGridChange>
      </w:tblGrid>
      <w:tr>
        <w:trPr>
          <w:cantSplit w:val="0"/>
          <w:trHeight w:val="6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3.1099967956543"/>
                <w:szCs w:val="33.1099967956543"/>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sz w:val="25.7919979095459"/>
                <w:szCs w:val="25.7919979095459"/>
                <w:rtl w:val="0"/>
              </w:rPr>
              <w:t xml:space="preserve">Cycle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sz w:val="25.7919979095459"/>
                <w:szCs w:val="25.7919979095459"/>
                <w:rtl w:val="0"/>
              </w:rPr>
              <w:t xml:space="preserve">Cycle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r>
      <w:tr>
        <w:trPr>
          <w:cantSplit w:val="0"/>
          <w:trHeight w:val="6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ffffff"/>
                <w:sz w:val="25.7919979095459"/>
                <w:szCs w:val="25.7919979095459"/>
                <w:u w:val="none"/>
                <w:shd w:fill="auto" w:val="clear"/>
                <w:vertAlign w:val="baseline"/>
                <w:rtl w:val="0"/>
              </w:rPr>
              <w:t xml:space="preserve">Autumn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r>
      <w:tr>
        <w:trPr>
          <w:cantSplit w:val="0"/>
          <w:trHeight w:val="6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5816650390625" w:firstLine="0"/>
              <w:jc w:val="right"/>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Core Vocabulary &amp;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1318359375"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Phonetics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sz w:val="25.7919979095459"/>
                <w:szCs w:val="25.7919979095459"/>
                <w:rtl w:val="0"/>
              </w:rPr>
              <w:t xml:space="preserve">Animals</w:t>
            </w: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5.7919979095459"/>
                <w:szCs w:val="25.7919979095459"/>
                <w:u w:val="none"/>
                <w:shd w:fill="auto" w:val="clear"/>
                <w:vertAlign w:val="baseline"/>
              </w:rPr>
            </w:pPr>
            <w:r w:rsidDel="00000000" w:rsidR="00000000" w:rsidRPr="00000000">
              <w:rPr>
                <w:rtl w:val="0"/>
              </w:rPr>
            </w:r>
          </w:p>
        </w:tc>
      </w:tr>
      <w:tr>
        <w:trPr>
          <w:cantSplit w:val="0"/>
          <w:trHeight w:val="64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5771083831787" w:lineRule="auto"/>
              <w:ind w:left="365.9539794921875" w:right="264.7869873046875"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I'm Learning French /  Spanish / Italian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Family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5.7919979095459"/>
                <w:szCs w:val="25.7919979095459"/>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4152.80082702636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4.399948120117"/>
        <w:gridCol w:w="2889.6002197265625"/>
        <w:gridCol w:w="2889.599609375"/>
        <w:gridCol w:w="2889.6002197265625"/>
        <w:gridCol w:w="2889.600830078125"/>
        <w:tblGridChange w:id="0">
          <w:tblGrid>
            <w:gridCol w:w="2594.399948120117"/>
            <w:gridCol w:w="2889.6002197265625"/>
            <w:gridCol w:w="2889.599609375"/>
            <w:gridCol w:w="2889.6002197265625"/>
            <w:gridCol w:w="2889.600830078125"/>
          </w:tblGrid>
        </w:tblGridChange>
      </w:tblGrid>
      <w:tr>
        <w:trPr>
          <w:cantSplit w:val="0"/>
          <w:trHeight w:val="64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ffffff"/>
                <w:sz w:val="25.7919979095459"/>
                <w:szCs w:val="25.7919979095459"/>
                <w:u w:val="none"/>
                <w:shd w:fill="auto" w:val="clear"/>
                <w:vertAlign w:val="baseline"/>
                <w:rtl w:val="0"/>
              </w:rPr>
              <w:t xml:space="preserve">Spring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r>
      <w:tr>
        <w:trPr>
          <w:cantSplit w:val="0"/>
          <w:trHeight w:val="6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sz w:val="25.7919979095459"/>
                <w:szCs w:val="25.7919979095459"/>
                <w:rtl w:val="0"/>
              </w:rPr>
              <w:t xml:space="preserve">Presenting Myself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91247177124" w:lineRule="auto"/>
              <w:ind w:left="194.7613525390625" w:right="113.9483642578125" w:firstLine="0"/>
              <w:jc w:val="center"/>
              <w:rPr>
                <w:rFonts w:ascii="Calibri" w:cs="Calibri" w:eastAsia="Calibri" w:hAnsi="Calibri"/>
                <w:b w:val="0"/>
                <w:i w:val="0"/>
                <w:smallCaps w:val="0"/>
                <w:strike w:val="0"/>
                <w:color w:val="000000"/>
                <w:sz w:val="22.073999404907227"/>
                <w:szCs w:val="22.073999404907227"/>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The Tudors </w:t>
            </w:r>
            <w:r w:rsidDel="00000000" w:rsidR="00000000" w:rsidRPr="00000000">
              <w:rPr>
                <w:rFonts w:ascii="Calibri" w:cs="Calibri" w:eastAsia="Calibri" w:hAnsi="Calibri"/>
                <w:b w:val="0"/>
                <w:i w:val="1"/>
                <w:smallCaps w:val="0"/>
                <w:strike w:val="0"/>
                <w:color w:val="000000"/>
                <w:sz w:val="25.7919979095459"/>
                <w:szCs w:val="25.7919979095459"/>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Habitats  </w:t>
            </w:r>
            <w:r w:rsidDel="00000000" w:rsidR="00000000" w:rsidRPr="00000000">
              <w:rPr>
                <w:rFonts w:ascii="Calibri" w:cs="Calibri" w:eastAsia="Calibri" w:hAnsi="Calibri"/>
                <w:b w:val="0"/>
                <w:i w:val="0"/>
                <w:smallCaps w:val="0"/>
                <w:strike w:val="0"/>
                <w:color w:val="000000"/>
                <w:sz w:val="22.073999404907227"/>
                <w:szCs w:val="22.073999404907227"/>
                <w:u w:val="none"/>
                <w:shd w:fill="auto" w:val="clear"/>
                <w:vertAlign w:val="baseline"/>
                <w:rtl w:val="0"/>
              </w:rPr>
              <w:t xml:space="preserve">(Intermediate 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ffffff"/>
                <w:sz w:val="25.7919979095459"/>
                <w:szCs w:val="25.7919979095459"/>
                <w:u w:val="none"/>
                <w:shd w:fill="auto" w:val="clear"/>
                <w:vertAlign w:val="baseline"/>
                <w:rtl w:val="0"/>
              </w:rPr>
              <w:t xml:space="preserve">The Weekend</w:t>
            </w:r>
          </w:p>
        </w:tc>
      </w:tr>
      <w:tr>
        <w:trPr>
          <w:cantSplit w:val="0"/>
          <w:trHeight w:val="64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Musical Instruments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At The Café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9257583618164" w:lineRule="auto"/>
              <w:ind w:left="116.40380859375" w:right="31.156005859375" w:firstLine="0"/>
              <w:jc w:val="center"/>
              <w:rPr>
                <w:rFonts w:ascii="Calibri" w:cs="Calibri" w:eastAsia="Calibri" w:hAnsi="Calibri"/>
                <w:b w:val="0"/>
                <w:i w:val="0"/>
                <w:smallCaps w:val="0"/>
                <w:strike w:val="0"/>
                <w:color w:val="ffffff"/>
                <w:sz w:val="18.354999542236328"/>
                <w:szCs w:val="18.354999542236328"/>
                <w:u w:val="none"/>
                <w:shd w:fill="auto" w:val="clear"/>
                <w:vertAlign w:val="baseline"/>
              </w:rPr>
            </w:pPr>
            <w:r w:rsidDel="00000000" w:rsidR="00000000" w:rsidRPr="00000000">
              <w:rPr>
                <w:rFonts w:ascii="Calibri" w:cs="Calibri" w:eastAsia="Calibri" w:hAnsi="Calibri"/>
                <w:b w:val="0"/>
                <w:i w:val="0"/>
                <w:smallCaps w:val="0"/>
                <w:strike w:val="0"/>
                <w:color w:val="ffffff"/>
                <w:sz w:val="25.7919979095459"/>
                <w:szCs w:val="25.7919979095459"/>
                <w:u w:val="none"/>
                <w:shd w:fill="auto" w:val="clear"/>
                <w:vertAlign w:val="baseline"/>
                <w:rtl w:val="0"/>
              </w:rPr>
              <w:t xml:space="preserve">World War II </w:t>
            </w:r>
            <w:r w:rsidDel="00000000" w:rsidR="00000000" w:rsidRPr="00000000">
              <w:rPr>
                <w:rFonts w:ascii="Calibri" w:cs="Calibri" w:eastAsia="Calibri" w:hAnsi="Calibri"/>
                <w:b w:val="0"/>
                <w:i w:val="1"/>
                <w:smallCaps w:val="0"/>
                <w:strike w:val="0"/>
                <w:color w:val="ffffff"/>
                <w:sz w:val="25.7919979095459"/>
                <w:szCs w:val="25.7919979095459"/>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ffffff"/>
                <w:sz w:val="25.7919979095459"/>
                <w:szCs w:val="25.7919979095459"/>
                <w:u w:val="none"/>
                <w:shd w:fill="auto" w:val="clear"/>
                <w:vertAlign w:val="baseline"/>
                <w:rtl w:val="0"/>
              </w:rPr>
              <w:t xml:space="preserve">Habitats  </w:t>
            </w:r>
            <w:r w:rsidDel="00000000" w:rsidR="00000000" w:rsidRPr="00000000">
              <w:rPr>
                <w:rFonts w:ascii="Calibri" w:cs="Calibri" w:eastAsia="Calibri" w:hAnsi="Calibri"/>
                <w:b w:val="0"/>
                <w:i w:val="0"/>
                <w:smallCaps w:val="0"/>
                <w:strike w:val="0"/>
                <w:color w:val="ffffff"/>
                <w:sz w:val="18.354999542236328"/>
                <w:szCs w:val="18.354999542236328"/>
                <w:u w:val="none"/>
                <w:shd w:fill="auto" w:val="clear"/>
                <w:vertAlign w:val="baseline"/>
                <w:rtl w:val="0"/>
              </w:rPr>
              <w:t xml:space="preserve">(Progressive Version)</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4152.80082702636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4.399948120117"/>
        <w:gridCol w:w="2889.6002197265625"/>
        <w:gridCol w:w="2889.599609375"/>
        <w:gridCol w:w="2889.6002197265625"/>
        <w:gridCol w:w="2889.600830078125"/>
        <w:tblGridChange w:id="0">
          <w:tblGrid>
            <w:gridCol w:w="2594.399948120117"/>
            <w:gridCol w:w="2889.6002197265625"/>
            <w:gridCol w:w="2889.599609375"/>
            <w:gridCol w:w="2889.6002197265625"/>
            <w:gridCol w:w="2889.600830078125"/>
          </w:tblGrid>
        </w:tblGridChange>
      </w:tblGrid>
      <w:tr>
        <w:trPr>
          <w:cantSplit w:val="0"/>
          <w:trHeight w:val="64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ffffff"/>
                <w:sz w:val="25.7919979095459"/>
                <w:szCs w:val="25.7919979095459"/>
                <w:u w:val="none"/>
                <w:shd w:fill="auto" w:val="clear"/>
                <w:vertAlign w:val="baseline"/>
                <w:rtl w:val="0"/>
              </w:rPr>
              <w:t xml:space="preserve">Summer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5.7919979095459"/>
                <w:szCs w:val="25.7919979095459"/>
                <w:u w:val="none"/>
                <w:shd w:fill="auto" w:val="clear"/>
                <w:vertAlign w:val="baseline"/>
              </w:rPr>
            </w:pPr>
            <w:r w:rsidDel="00000000" w:rsidR="00000000" w:rsidRPr="00000000">
              <w:rPr>
                <w:rtl w:val="0"/>
              </w:rPr>
            </w:r>
          </w:p>
        </w:tc>
      </w:tr>
      <w:tr>
        <w:trPr>
          <w:cantSplit w:val="0"/>
          <w:trHeight w:val="6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Little Red Riding Hood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The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The Romans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ffffff"/>
                <w:sz w:val="25.7919979095459"/>
                <w:szCs w:val="25.7919979095459"/>
                <w:u w:val="none"/>
                <w:shd w:fill="auto" w:val="clear"/>
                <w:vertAlign w:val="baseline"/>
                <w:rtl w:val="0"/>
              </w:rPr>
              <w:t xml:space="preserve">Healthy Lifestyles</w:t>
            </w:r>
          </w:p>
        </w:tc>
      </w:tr>
      <w:tr>
        <w:trPr>
          <w:cantSplit w:val="0"/>
          <w:trHeight w:val="649.20005798339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Half 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Ancient Britain </w:t>
            </w:r>
            <w:r w:rsidDel="00000000" w:rsidR="00000000" w:rsidRPr="00000000">
              <w:rPr>
                <w:rFonts w:ascii="Calibri" w:cs="Calibri" w:eastAsia="Calibri" w:hAnsi="Calibri"/>
                <w:b w:val="0"/>
                <w:i w:val="1"/>
                <w:smallCaps w:val="0"/>
                <w:strike w:val="0"/>
                <w:color w:val="000000"/>
                <w:sz w:val="25.7919979095459"/>
                <w:szCs w:val="25.7919979095459"/>
                <w:u w:val="none"/>
                <w:shd w:fill="auto" w:val="clear"/>
                <w:vertAlign w:val="baseline"/>
                <w:rtl w:val="0"/>
              </w:rPr>
              <w:t xml:space="preserve">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1165771484375"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I 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Goldilocks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7495193481445" w:lineRule="auto"/>
              <w:ind w:left="78.2305908203125" w:right="-2.35107421875" w:firstLine="0"/>
              <w:jc w:val="center"/>
              <w:rPr>
                <w:rFonts w:ascii="Calibri" w:cs="Calibri" w:eastAsia="Calibri" w:hAnsi="Calibri"/>
                <w:b w:val="0"/>
                <w:i w:val="0"/>
                <w:smallCaps w:val="0"/>
                <w:strike w:val="0"/>
                <w:color w:val="000000"/>
                <w:sz w:val="18.354999542236328"/>
                <w:szCs w:val="18.354999542236328"/>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The Olympics </w:t>
            </w:r>
            <w:r w:rsidDel="00000000" w:rsidR="00000000" w:rsidRPr="00000000">
              <w:rPr>
                <w:rFonts w:ascii="Calibri" w:cs="Calibri" w:eastAsia="Calibri" w:hAnsi="Calibri"/>
                <w:b w:val="0"/>
                <w:i w:val="1"/>
                <w:smallCaps w:val="0"/>
                <w:strike w:val="0"/>
                <w:color w:val="000000"/>
                <w:sz w:val="25.7919979095459"/>
                <w:szCs w:val="25.7919979095459"/>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Habitats  </w:t>
            </w:r>
            <w:r w:rsidDel="00000000" w:rsidR="00000000" w:rsidRPr="00000000">
              <w:rPr>
                <w:rFonts w:ascii="Calibri" w:cs="Calibri" w:eastAsia="Calibri" w:hAnsi="Calibri"/>
                <w:b w:val="0"/>
                <w:i w:val="0"/>
                <w:smallCaps w:val="0"/>
                <w:strike w:val="0"/>
                <w:color w:val="000000"/>
                <w:sz w:val="18.354999542236328"/>
                <w:szCs w:val="18.354999542236328"/>
                <w:u w:val="none"/>
                <w:shd w:fill="auto" w:val="clear"/>
                <w:vertAlign w:val="baseline"/>
                <w:rtl w:val="0"/>
              </w:rPr>
              <w:t xml:space="preserve">(Progressive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ffffff"/>
                <w:sz w:val="25.7919979095459"/>
                <w:szCs w:val="25.7919979095459"/>
                <w:u w:val="none"/>
                <w:shd w:fill="auto" w:val="clear"/>
                <w:vertAlign w:val="baseline"/>
                <w:rtl w:val="0"/>
              </w:rPr>
              <w:t xml:space="preserve">The Planets</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2240" w:w="15840" w:orient="landscape"/>
          <w:pgMar w:bottom="1006.8000030517578" w:top="1562.39990234375" w:left="826.8000030517578" w:right="860.399169921875" w:header="0" w:footer="720"/>
          <w:pgNumType w:start="1"/>
        </w:sect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04.9773216247559" w:lineRule="auto"/>
        <w:ind w:left="0" w:right="0" w:firstLine="0"/>
        <w:jc w:val="left"/>
        <w:rPr>
          <w:rFonts w:ascii="Calibri" w:cs="Calibri" w:eastAsia="Calibri" w:hAnsi="Calibri"/>
          <w:b w:val="0"/>
          <w:i w:val="0"/>
          <w:smallCaps w:val="0"/>
          <w:strike w:val="0"/>
          <w:color w:val="000000"/>
          <w:sz w:val="33.1099967956543"/>
          <w:szCs w:val="33.1099967956543"/>
          <w:u w:val="none"/>
          <w:shd w:fill="auto" w:val="clear"/>
          <w:vertAlign w:val="baseline"/>
        </w:rPr>
      </w:pPr>
      <w:r w:rsidDel="00000000" w:rsidR="00000000" w:rsidRPr="00000000">
        <w:rPr>
          <w:rFonts w:ascii="Calibri" w:cs="Calibri" w:eastAsia="Calibri" w:hAnsi="Calibri"/>
          <w:b w:val="1"/>
          <w:i w:val="0"/>
          <w:smallCaps w:val="0"/>
          <w:strike w:val="0"/>
          <w:color w:val="000000"/>
          <w:sz w:val="25.7919979095459"/>
          <w:szCs w:val="25.7919979095459"/>
          <w:u w:val="single"/>
          <w:shd w:fill="auto" w:val="clear"/>
          <w:vertAlign w:val="baseline"/>
          <w:rtl w:val="0"/>
        </w:rPr>
        <w:t xml:space="preserve">NOTES:</w:t>
      </w:r>
      <w:r w:rsidDel="00000000" w:rsidR="00000000" w:rsidRPr="00000000">
        <w:rPr>
          <w:rFonts w:ascii="Calibri" w:cs="Calibri" w:eastAsia="Calibri" w:hAnsi="Calibri"/>
          <w:b w:val="1"/>
          <w:i w:val="0"/>
          <w:smallCaps w:val="0"/>
          <w:strike w:val="0"/>
          <w:color w:val="000000"/>
          <w:sz w:val="25.7919979095459"/>
          <w:szCs w:val="25.791997909545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3.1099967956543"/>
          <w:szCs w:val="33.1099967956543"/>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877197265625" w:line="240" w:lineRule="auto"/>
        <w:ind w:left="0" w:right="0" w:firstLine="0"/>
        <w:jc w:val="left"/>
        <w:rPr>
          <w:rFonts w:ascii="Calibri" w:cs="Calibri" w:eastAsia="Calibri" w:hAnsi="Calibri"/>
          <w:b w:val="0"/>
          <w:i w:val="0"/>
          <w:smallCaps w:val="0"/>
          <w:strike w:val="0"/>
          <w:color w:val="000000"/>
          <w:sz w:val="33.1099967956543"/>
          <w:szCs w:val="33.1099967956543"/>
          <w:u w:val="none"/>
          <w:shd w:fill="auto" w:val="clear"/>
          <w:vertAlign w:val="baseline"/>
        </w:rPr>
      </w:pPr>
      <w:r w:rsidDel="00000000" w:rsidR="00000000" w:rsidRPr="00000000">
        <w:rPr>
          <w:rFonts w:ascii="Calibri" w:cs="Calibri" w:eastAsia="Calibri" w:hAnsi="Calibri"/>
          <w:b w:val="0"/>
          <w:i w:val="0"/>
          <w:smallCaps w:val="0"/>
          <w:strike w:val="0"/>
          <w:color w:val="000000"/>
          <w:sz w:val="33.1099967956543"/>
          <w:szCs w:val="33.1099967956543"/>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57662200927734" w:lineRule="auto"/>
        <w:ind w:left="0" w:right="0" w:firstLine="0"/>
        <w:jc w:val="left"/>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We recommend that the Core Vocabulary &amp; Phonetics unit is repeated at least once in every year group if  possible.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558349609375" w:line="240" w:lineRule="auto"/>
        <w:ind w:left="0" w:right="0" w:firstLine="0"/>
        <w:jc w:val="left"/>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Teachers may choose to use the Verbs &amp; Grammar unit in earlier school years.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681640625" w:line="258.5767364501953" w:lineRule="auto"/>
        <w:ind w:left="0" w:right="0" w:firstLine="0"/>
        <w:jc w:val="left"/>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You can get a detailed overview of all of the units available to you by visiting the website  (www.languageangels.com/schools) and then clicking on the ‘Learn More’ button. Click on the ‘Summary Of  Units’ tab on the screen that appears, pick the language of your choice and then you can examine in detail  each and every unit available for each of the different teaching levels. You will get a general unit overview as  well as a detailed description of the ‘learning intention’ and ‘key language’ introduced for each of the units.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8917846679688" w:line="258.57662200927734" w:lineRule="auto"/>
        <w:ind w:left="0" w:right="0" w:firstLine="0"/>
        <w:jc w:val="left"/>
        <w:rPr>
          <w:rFonts w:ascii="Calibri" w:cs="Calibri" w:eastAsia="Calibri" w:hAnsi="Calibri"/>
          <w:b w:val="0"/>
          <w:i w:val="0"/>
          <w:smallCaps w:val="0"/>
          <w:strike w:val="0"/>
          <w:color w:val="000000"/>
          <w:sz w:val="25.7919979095459"/>
          <w:szCs w:val="25.7919979095459"/>
          <w:u w:val="none"/>
          <w:shd w:fill="auto" w:val="clear"/>
          <w:vertAlign w:val="baseline"/>
        </w:rPr>
      </w:pP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tl w:val="0"/>
        </w:rPr>
        <w:t xml:space="preserve">New units are regularly added each scholastic year to keep the scheme of work current, challenging and  compliant with any curriculum changes.</w:t>
      </w:r>
      <w:r w:rsidDel="00000000" w:rsidR="00000000" w:rsidRPr="00000000">
        <w:rPr>
          <w:rFonts w:ascii="Calibri" w:cs="Calibri" w:eastAsia="Calibri" w:hAnsi="Calibri"/>
          <w:b w:val="0"/>
          <w:i w:val="0"/>
          <w:smallCaps w:val="0"/>
          <w:strike w:val="0"/>
          <w:color w:val="000000"/>
          <w:sz w:val="25.7919979095459"/>
          <w:szCs w:val="25.7919979095459"/>
          <w:u w:val="none"/>
          <w:shd w:fill="auto" w:val="clear"/>
          <w:vertAlign w:val="baseline"/>
        </w:rPr>
        <w:drawing>
          <wp:inline distB="19050" distT="19050" distL="19050" distR="19050">
            <wp:extent cx="1367028" cy="144932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67028" cy="1449324"/>
                    </a:xfrm>
                    <a:prstGeom prst="rect"/>
                    <a:ln/>
                  </pic:spPr>
                </pic:pic>
              </a:graphicData>
            </a:graphic>
          </wp:inline>
        </w:drawing>
      </w:r>
      <w:r w:rsidDel="00000000" w:rsidR="00000000" w:rsidRPr="00000000">
        <w:rPr>
          <w:rtl w:val="0"/>
        </w:rPr>
      </w:r>
    </w:p>
    <w:sectPr>
      <w:type w:val="continuous"/>
      <w:pgSz w:h="12240" w:w="15840" w:orient="landscape"/>
      <w:pgMar w:bottom="1006.8000030517578" w:top="1562.39990234375" w:left="1763.6256408691406" w:right="930.46142578125" w:header="0" w:footer="720"/>
      <w:cols w:equalWidth="0" w:num="2">
        <w:col w:space="0" w:w="6580"/>
        <w:col w:space="0" w:w="65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